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36" w:rsidRDefault="00661136" w:rsidP="00661136">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661136" w:rsidRDefault="00661136" w:rsidP="00661136">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661136" w:rsidRDefault="00661136" w:rsidP="00661136">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661136" w:rsidRDefault="00661136" w:rsidP="00661136">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661136" w:rsidRDefault="00661136" w:rsidP="00661136">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661136" w:rsidRDefault="00661136" w:rsidP="0066113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661136" w:rsidRDefault="00661136" w:rsidP="00661136">
      <w:pPr>
        <w:widowControl w:val="0"/>
        <w:autoSpaceDE w:val="0"/>
        <w:autoSpaceDN w:val="0"/>
        <w:adjustRightInd w:val="0"/>
        <w:rPr>
          <w:rFonts w:ascii="Arial" w:hAnsi="Arial" w:cs="Arial"/>
          <w:b/>
          <w:bCs/>
        </w:rPr>
      </w:pPr>
      <w:r>
        <w:rPr>
          <w:rFonts w:ascii="Arial" w:hAnsi="Arial" w:cs="Arial"/>
          <w:b/>
          <w:bCs/>
        </w:rPr>
        <w:t>ZONING BOARD OF APPEALS                          Fax:  (845) 564-7802</w:t>
      </w:r>
    </w:p>
    <w:p w:rsidR="00661136" w:rsidRDefault="00661136" w:rsidP="00661136">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661136" w:rsidRDefault="00661136" w:rsidP="00661136">
      <w:pPr>
        <w:widowControl w:val="0"/>
        <w:autoSpaceDE w:val="0"/>
        <w:autoSpaceDN w:val="0"/>
        <w:adjustRightInd w:val="0"/>
        <w:rPr>
          <w:rFonts w:ascii="Arial" w:hAnsi="Arial" w:cs="Arial"/>
          <w:b/>
          <w:bCs/>
        </w:rPr>
      </w:pPr>
    </w:p>
    <w:p w:rsidR="00661136" w:rsidRDefault="00661136" w:rsidP="00661136">
      <w:pPr>
        <w:widowControl w:val="0"/>
        <w:autoSpaceDE w:val="0"/>
        <w:autoSpaceDN w:val="0"/>
        <w:adjustRightInd w:val="0"/>
        <w:jc w:val="center"/>
        <w:rPr>
          <w:rFonts w:ascii="Arial" w:hAnsi="Arial" w:cs="Arial"/>
          <w:b/>
          <w:bCs/>
        </w:rPr>
      </w:pPr>
      <w:r>
        <w:rPr>
          <w:rFonts w:ascii="Arial" w:hAnsi="Arial" w:cs="Arial"/>
          <w:b/>
          <w:bCs/>
        </w:rPr>
        <w:t>AGENDA</w:t>
      </w:r>
    </w:p>
    <w:p w:rsidR="00661136" w:rsidRDefault="00661136" w:rsidP="00661136">
      <w:pPr>
        <w:tabs>
          <w:tab w:val="left" w:pos="8460"/>
        </w:tabs>
        <w:jc w:val="center"/>
        <w:rPr>
          <w:rFonts w:ascii="Arial" w:hAnsi="Arial" w:cs="Arial"/>
          <w:b/>
          <w:bCs/>
          <w:u w:val="single"/>
        </w:rPr>
      </w:pPr>
      <w:r>
        <w:rPr>
          <w:rFonts w:ascii="Arial" w:hAnsi="Arial" w:cs="Arial"/>
          <w:b/>
          <w:bCs/>
        </w:rPr>
        <w:t>THURSDAY, AUGUST 23, 2018</w:t>
      </w:r>
    </w:p>
    <w:p w:rsidR="00661136" w:rsidRDefault="00661136" w:rsidP="00661136">
      <w:pPr>
        <w:widowControl w:val="0"/>
        <w:autoSpaceDE w:val="0"/>
        <w:autoSpaceDN w:val="0"/>
        <w:adjustRightInd w:val="0"/>
        <w:jc w:val="center"/>
        <w:rPr>
          <w:rFonts w:ascii="Arial" w:hAnsi="Arial" w:cs="Arial"/>
          <w:b/>
          <w:bCs/>
        </w:rPr>
      </w:pPr>
    </w:p>
    <w:p w:rsidR="00661136" w:rsidRDefault="00661136" w:rsidP="00661136">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661136" w:rsidRDefault="00661136" w:rsidP="00661136">
      <w:pPr>
        <w:rPr>
          <w:b/>
          <w:bCs/>
          <w:u w:val="single"/>
        </w:rPr>
      </w:pPr>
    </w:p>
    <w:p w:rsidR="00661136" w:rsidRDefault="00661136" w:rsidP="00661136">
      <w:pPr>
        <w:rPr>
          <w:b/>
          <w:bCs/>
          <w:u w:val="single"/>
        </w:rPr>
      </w:pPr>
    </w:p>
    <w:p w:rsidR="00661136" w:rsidRDefault="00661136" w:rsidP="00661136">
      <w:r>
        <w:rPr>
          <w:b/>
          <w:bCs/>
          <w:u w:val="single"/>
        </w:rPr>
        <w:t xml:space="preserve"> </w:t>
      </w:r>
    </w:p>
    <w:p w:rsidR="00661136" w:rsidRDefault="00661136" w:rsidP="00661136">
      <w:r>
        <w:rPr>
          <w:b/>
          <w:bCs/>
          <w:u w:val="single"/>
        </w:rPr>
        <w:t xml:space="preserve">APPLICANTS: </w:t>
      </w:r>
      <w:r>
        <w:t xml:space="preserve">                                                         </w:t>
      </w:r>
      <w:r>
        <w:rPr>
          <w:b/>
          <w:bCs/>
          <w:u w:val="single"/>
        </w:rPr>
        <w:t xml:space="preserve">LOCATIONS: </w:t>
      </w:r>
    </w:p>
    <w:p w:rsidR="00661136" w:rsidRDefault="00661136" w:rsidP="00661136"/>
    <w:p w:rsidR="00D70743" w:rsidRDefault="00D70743" w:rsidP="00661136"/>
    <w:p w:rsidR="004B5E7B" w:rsidRDefault="00661136">
      <w:r>
        <w:t>RICHARD &amp; TONI ROTH</w:t>
      </w:r>
      <w:r>
        <w:tab/>
      </w:r>
      <w:r>
        <w:tab/>
      </w:r>
      <w:r>
        <w:tab/>
        <w:t>160 OAK STREET, NBGH</w:t>
      </w:r>
    </w:p>
    <w:p w:rsidR="00661136" w:rsidRDefault="00661136">
      <w:r>
        <w:tab/>
      </w:r>
      <w:r>
        <w:tab/>
      </w:r>
      <w:r>
        <w:tab/>
      </w:r>
      <w:r>
        <w:tab/>
      </w:r>
      <w:r>
        <w:tab/>
      </w:r>
      <w:r>
        <w:tab/>
        <w:t>(9-3-28) R-3 ZONE</w:t>
      </w:r>
    </w:p>
    <w:p w:rsidR="00661136" w:rsidRDefault="00661136"/>
    <w:p w:rsidR="00661136" w:rsidRDefault="00661136">
      <w:r>
        <w:t>VARIANCE (S):</w:t>
      </w:r>
    </w:p>
    <w:p w:rsidR="00661136" w:rsidRDefault="00661136">
      <w:r>
        <w:t>AREA VARIANCES FOR THE MAXIMUM ALLOWED 1000 SQUARE FOOT OF ACCESSORY STRUCTURES, FOR THE MAXIMUM ALLOWED HEIGHT OF ACCESSORY STRUCTURES AND FOR THE MAXIMUM ALLOWED FOUR (4) VEHICLES STORAGE TO BUILD AN ACCESSORY BUILDING (40 X 70 X 28) ON THE PREMISES.</w:t>
      </w:r>
    </w:p>
    <w:p w:rsidR="00661136" w:rsidRDefault="00661136">
      <w:r>
        <w:t>_____________________________________________________________________________________</w:t>
      </w:r>
    </w:p>
    <w:p w:rsidR="00661136" w:rsidRDefault="00661136"/>
    <w:p w:rsidR="00272313" w:rsidRDefault="00272313" w:rsidP="008054E9">
      <w:pPr>
        <w:tabs>
          <w:tab w:val="left" w:pos="4320"/>
          <w:tab w:val="left" w:pos="5910"/>
        </w:tabs>
      </w:pPr>
      <w:r>
        <w:t>DOUGLAS &amp; JOYCE REYES</w:t>
      </w:r>
      <w:r w:rsidR="008054E9">
        <w:tab/>
      </w:r>
      <w:r>
        <w:t>81 ROCK CUT ROAD, NBGH</w:t>
      </w:r>
    </w:p>
    <w:p w:rsidR="00272313" w:rsidRDefault="00272313" w:rsidP="008054E9">
      <w:pPr>
        <w:tabs>
          <w:tab w:val="left" w:pos="4320"/>
          <w:tab w:val="left" w:pos="5910"/>
        </w:tabs>
      </w:pPr>
      <w:r>
        <w:tab/>
        <w:t>(49-5-1) R-1 ZONE</w:t>
      </w:r>
    </w:p>
    <w:p w:rsidR="00272313" w:rsidRDefault="00272313" w:rsidP="00272313">
      <w:pPr>
        <w:tabs>
          <w:tab w:val="left" w:pos="5910"/>
        </w:tabs>
      </w:pPr>
    </w:p>
    <w:p w:rsidR="00272313" w:rsidRDefault="00272313" w:rsidP="00272313">
      <w:pPr>
        <w:tabs>
          <w:tab w:val="left" w:pos="5910"/>
        </w:tabs>
      </w:pPr>
      <w:r>
        <w:t>VARIANCE:</w:t>
      </w:r>
    </w:p>
    <w:p w:rsidR="00272313" w:rsidRDefault="00272313" w:rsidP="00272313">
      <w:r>
        <w:t>AREA VARIANCE FOR INCREASING THE DEGREE OF NON-CONFORMITY OF THE FRONT YARD SETBACK (ROMA DRIVE) TO BUILD A FRONT DECK (12 X 20) ON THE RESIDENCE. (CORNER LOT ROCK CUT ROAD (CR-23) AND ROMA DRIVE).</w:t>
      </w:r>
    </w:p>
    <w:p w:rsidR="00272313" w:rsidRDefault="00272313" w:rsidP="00272313">
      <w:r>
        <w:t>_____________________________________________________________________________________</w:t>
      </w:r>
    </w:p>
    <w:p w:rsidR="008054E9" w:rsidRDefault="008054E9" w:rsidP="00272313"/>
    <w:p w:rsidR="008054E9" w:rsidRDefault="008054E9" w:rsidP="00272313">
      <w:r>
        <w:t>SUSAN McDONALD, SHERYL PLUCHINO</w:t>
      </w:r>
      <w:r>
        <w:tab/>
        <w:t>19 STIRRUP DRIVE, NBGH</w:t>
      </w:r>
    </w:p>
    <w:p w:rsidR="008054E9" w:rsidRDefault="008054E9" w:rsidP="00272313">
      <w:r>
        <w:tab/>
        <w:t>DANIEL ADKINS</w:t>
      </w:r>
      <w:r>
        <w:tab/>
      </w:r>
      <w:r>
        <w:tab/>
      </w:r>
      <w:r>
        <w:tab/>
        <w:t>(58-1-6) R-2 ZONE</w:t>
      </w:r>
    </w:p>
    <w:p w:rsidR="008054E9" w:rsidRDefault="008054E9" w:rsidP="00272313"/>
    <w:p w:rsidR="008054E9" w:rsidRDefault="008054E9" w:rsidP="00272313">
      <w:r>
        <w:t>VARIANCE:</w:t>
      </w:r>
    </w:p>
    <w:p w:rsidR="008054E9" w:rsidRDefault="008054E9" w:rsidP="00272313">
      <w:r>
        <w:t>AREA VAIANCE FOR THE MAXIMUM ALLOWED SQUARE FOOTAGE OF ACCESSORY STRUCTURES (329.09 SQ. FT.) BY FORMULA TO BUILD AN ACCESSORY BUILDING (14 X 30) ON THE PREMISES.</w:t>
      </w:r>
    </w:p>
    <w:p w:rsidR="008054E9" w:rsidRDefault="008054E9" w:rsidP="00272313">
      <w:r>
        <w:t>_____________________________________________________________________________________</w:t>
      </w:r>
    </w:p>
    <w:p w:rsidR="00D37BF2" w:rsidRDefault="00D37BF2" w:rsidP="00272313"/>
    <w:p w:rsidR="00575A63" w:rsidRDefault="00575A63" w:rsidP="00D37BF2">
      <w:pPr>
        <w:rPr>
          <w:b/>
          <w:bCs/>
          <w:u w:val="single"/>
        </w:rPr>
      </w:pPr>
    </w:p>
    <w:p w:rsidR="00575A63" w:rsidRDefault="00575A63" w:rsidP="00D37BF2">
      <w:pPr>
        <w:rPr>
          <w:b/>
          <w:bCs/>
          <w:u w:val="single"/>
        </w:rPr>
      </w:pPr>
    </w:p>
    <w:p w:rsidR="00D37BF2" w:rsidRDefault="00D37BF2" w:rsidP="00D37BF2">
      <w:r>
        <w:rPr>
          <w:b/>
          <w:bCs/>
          <w:u w:val="single"/>
        </w:rPr>
        <w:t xml:space="preserve">APPLICANTS: </w:t>
      </w:r>
      <w:r>
        <w:t xml:space="preserve">                                                         </w:t>
      </w:r>
      <w:r>
        <w:rPr>
          <w:b/>
          <w:bCs/>
          <w:u w:val="single"/>
        </w:rPr>
        <w:t xml:space="preserve">LOCATIONS: </w:t>
      </w:r>
    </w:p>
    <w:p w:rsidR="00D37BF2" w:rsidRDefault="00D37BF2" w:rsidP="00D37BF2"/>
    <w:p w:rsidR="00D37BF2" w:rsidRDefault="00D37BF2" w:rsidP="00D37BF2"/>
    <w:p w:rsidR="00575A63" w:rsidRDefault="00575A63" w:rsidP="00272313">
      <w:bookmarkStart w:id="0" w:name="_GoBack"/>
      <w:r>
        <w:t>ROSAURA &amp; MOISES MARTINEZ</w:t>
      </w:r>
      <w:r>
        <w:tab/>
      </w:r>
      <w:r>
        <w:tab/>
        <w:t>4 HELENE TERRACE, NBGH</w:t>
      </w:r>
    </w:p>
    <w:p w:rsidR="00575A63" w:rsidRDefault="00575A63" w:rsidP="00272313">
      <w:r>
        <w:tab/>
      </w:r>
      <w:r>
        <w:tab/>
      </w:r>
      <w:r>
        <w:tab/>
      </w:r>
      <w:r>
        <w:tab/>
      </w:r>
      <w:r>
        <w:tab/>
      </w:r>
      <w:r>
        <w:tab/>
        <w:t>(76-3-3) R-3 ZONE</w:t>
      </w:r>
    </w:p>
    <w:p w:rsidR="00575A63" w:rsidRDefault="00575A63" w:rsidP="00272313"/>
    <w:p w:rsidR="00575A63" w:rsidRDefault="00575A63" w:rsidP="00272313">
      <w:r>
        <w:t>VARIANCE:</w:t>
      </w:r>
    </w:p>
    <w:p w:rsidR="00575A63" w:rsidRDefault="00575A63" w:rsidP="00272313">
      <w:r>
        <w:t>AREA VARIANCE FOR THE MINIMUM SIDE YARD SETBACK TO KEEP AN 8’ X 32’ REAR ADDITION AND ENCLOSED DECK BUILT WITHOUT A PERMIT ON THE PREMISES.</w:t>
      </w:r>
    </w:p>
    <w:bookmarkEnd w:id="0"/>
    <w:p w:rsidR="00D37BF2" w:rsidRDefault="00575A63" w:rsidP="00272313">
      <w:r>
        <w:t xml:space="preserve">____________________________________________________________________________________ </w:t>
      </w:r>
    </w:p>
    <w:sectPr w:rsidR="00D37B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63" w:rsidRDefault="00575A63" w:rsidP="00575A63">
      <w:r>
        <w:separator/>
      </w:r>
    </w:p>
  </w:endnote>
  <w:endnote w:type="continuationSeparator" w:id="0">
    <w:p w:rsidR="00575A63" w:rsidRDefault="00575A63" w:rsidP="0057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63" w:rsidRDefault="00575A63" w:rsidP="00575A63">
      <w:r>
        <w:separator/>
      </w:r>
    </w:p>
  </w:footnote>
  <w:footnote w:type="continuationSeparator" w:id="0">
    <w:p w:rsidR="00575A63" w:rsidRDefault="00575A63" w:rsidP="0057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56120"/>
      <w:docPartObj>
        <w:docPartGallery w:val="Page Numbers (Top of Page)"/>
        <w:docPartUnique/>
      </w:docPartObj>
    </w:sdtPr>
    <w:sdtEndPr>
      <w:rPr>
        <w:noProof/>
      </w:rPr>
    </w:sdtEndPr>
    <w:sdtContent>
      <w:p w:rsidR="00575A63" w:rsidRDefault="00575A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75A63" w:rsidRDefault="00575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36"/>
    <w:rsid w:val="0011431E"/>
    <w:rsid w:val="00272313"/>
    <w:rsid w:val="00277702"/>
    <w:rsid w:val="002A4249"/>
    <w:rsid w:val="004B5E7B"/>
    <w:rsid w:val="00575A63"/>
    <w:rsid w:val="00661136"/>
    <w:rsid w:val="008054E9"/>
    <w:rsid w:val="00D37BF2"/>
    <w:rsid w:val="00D7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661136"/>
    <w:rPr>
      <w:color w:val="0000FF"/>
      <w:u w:val="single"/>
    </w:rPr>
  </w:style>
  <w:style w:type="paragraph" w:styleId="Header">
    <w:name w:val="header"/>
    <w:basedOn w:val="Normal"/>
    <w:link w:val="HeaderChar"/>
    <w:uiPriority w:val="99"/>
    <w:unhideWhenUsed/>
    <w:rsid w:val="00575A63"/>
    <w:pPr>
      <w:tabs>
        <w:tab w:val="center" w:pos="4680"/>
        <w:tab w:val="right" w:pos="9360"/>
      </w:tabs>
    </w:pPr>
  </w:style>
  <w:style w:type="character" w:customStyle="1" w:styleId="HeaderChar">
    <w:name w:val="Header Char"/>
    <w:basedOn w:val="DefaultParagraphFont"/>
    <w:link w:val="Header"/>
    <w:uiPriority w:val="99"/>
    <w:rsid w:val="00575A63"/>
  </w:style>
  <w:style w:type="paragraph" w:styleId="Footer">
    <w:name w:val="footer"/>
    <w:basedOn w:val="Normal"/>
    <w:link w:val="FooterChar"/>
    <w:uiPriority w:val="99"/>
    <w:unhideWhenUsed/>
    <w:rsid w:val="00575A63"/>
    <w:pPr>
      <w:tabs>
        <w:tab w:val="center" w:pos="4680"/>
        <w:tab w:val="right" w:pos="9360"/>
      </w:tabs>
    </w:pPr>
  </w:style>
  <w:style w:type="character" w:customStyle="1" w:styleId="FooterChar">
    <w:name w:val="Footer Char"/>
    <w:basedOn w:val="DefaultParagraphFont"/>
    <w:link w:val="Footer"/>
    <w:uiPriority w:val="99"/>
    <w:rsid w:val="00575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661136"/>
    <w:rPr>
      <w:color w:val="0000FF"/>
      <w:u w:val="single"/>
    </w:rPr>
  </w:style>
  <w:style w:type="paragraph" w:styleId="Header">
    <w:name w:val="header"/>
    <w:basedOn w:val="Normal"/>
    <w:link w:val="HeaderChar"/>
    <w:uiPriority w:val="99"/>
    <w:unhideWhenUsed/>
    <w:rsid w:val="00575A63"/>
    <w:pPr>
      <w:tabs>
        <w:tab w:val="center" w:pos="4680"/>
        <w:tab w:val="right" w:pos="9360"/>
      </w:tabs>
    </w:pPr>
  </w:style>
  <w:style w:type="character" w:customStyle="1" w:styleId="HeaderChar">
    <w:name w:val="Header Char"/>
    <w:basedOn w:val="DefaultParagraphFont"/>
    <w:link w:val="Header"/>
    <w:uiPriority w:val="99"/>
    <w:rsid w:val="00575A63"/>
  </w:style>
  <w:style w:type="paragraph" w:styleId="Footer">
    <w:name w:val="footer"/>
    <w:basedOn w:val="Normal"/>
    <w:link w:val="FooterChar"/>
    <w:uiPriority w:val="99"/>
    <w:unhideWhenUsed/>
    <w:rsid w:val="00575A63"/>
    <w:pPr>
      <w:tabs>
        <w:tab w:val="center" w:pos="4680"/>
        <w:tab w:val="right" w:pos="9360"/>
      </w:tabs>
    </w:pPr>
  </w:style>
  <w:style w:type="character" w:customStyle="1" w:styleId="FooterChar">
    <w:name w:val="Footer Char"/>
    <w:basedOn w:val="DefaultParagraphFont"/>
    <w:link w:val="Footer"/>
    <w:uiPriority w:val="99"/>
    <w:rsid w:val="0057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5</cp:revision>
  <cp:lastPrinted>2018-08-09T18:33:00Z</cp:lastPrinted>
  <dcterms:created xsi:type="dcterms:W3CDTF">2018-07-11T13:18:00Z</dcterms:created>
  <dcterms:modified xsi:type="dcterms:W3CDTF">2018-08-09T18:33:00Z</dcterms:modified>
</cp:coreProperties>
</file>